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bookmarkStart w:id="0" w:name="_Toc130814106"/>
      <w:bookmarkStart w:id="1" w:name="_Toc31101889"/>
      <w:bookmarkStart w:id="2" w:name="_Toc111868519"/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模块C:竞赛样题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(样题2)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pStyle w:val="104"/>
        <w:spacing w:before="0" w:line="360" w:lineRule="auto"/>
        <w:rPr>
          <w:rFonts w:ascii="宋体" w:hAnsi="宋体" w:eastAsia="宋体" w:cs="宋体"/>
          <w:b w:val="0"/>
          <w:color w:val="auto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auto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/>
        </w:rPr>
      </w:sdtEndPr>
      <w:sdtContent>
        <w:p>
          <w:pPr>
            <w:pStyle w:val="104"/>
            <w:spacing w:before="0" w:line="360" w:lineRule="auto"/>
            <w:jc w:val="center"/>
            <w:rPr>
              <w:rFonts w:ascii="宋体" w:hAnsi="宋体" w:eastAsia="宋体" w:cs="宋体"/>
              <w:bCs/>
              <w:color w:val="auto"/>
            </w:rPr>
          </w:pPr>
          <w:r>
            <w:rPr>
              <w:rFonts w:hint="eastAsia" w:ascii="宋体" w:hAnsi="宋体" w:eastAsia="宋体" w:cs="宋体"/>
              <w:bCs/>
              <w:color w:val="auto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"_Toc16073"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考试说明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_Toc16073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"_Toc1598"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_Toc1598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"_Toc17297"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_Toc17297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"_Toc32369"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_Toc32369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"_Toc11128"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_Toc11128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"_Toc10459"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_Toc10459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4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"_Toc2816"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_Toc2816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"_Toc24217"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_Toc24217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"_Toc6887"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_Toc6887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</w:p>
      </w:sdtContent>
    </w:sdt>
    <w:p>
      <w:bookmarkStart w:id="3" w:name="_Toc22195"/>
      <w:bookmarkStart w:id="4" w:name="_Toc16816"/>
      <w:bookmarkStart w:id="5" w:name="_Toc689"/>
      <w:bookmarkStart w:id="6" w:name="_Toc6409"/>
    </w:p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</w:rPr>
      </w:pPr>
      <w:bookmarkStart w:id="7" w:name="_Toc16073"/>
      <w:r>
        <w:rPr>
          <w:rFonts w:hint="eastAsia" w:ascii="宋体" w:hAnsi="宋体" w:eastAsia="宋体" w:cs="宋体"/>
          <w:bCs/>
        </w:rPr>
        <w:t>考试说明</w:t>
      </w:r>
      <w:bookmarkEnd w:id="3"/>
      <w:bookmarkEnd w:id="7"/>
    </w:p>
    <w:p>
      <w:pPr>
        <w:widowControl w:val="0"/>
        <w:spacing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</w:rPr>
      </w:pPr>
      <w:bookmarkStart w:id="8" w:name="_Toc1598"/>
      <w:r>
        <w:rPr>
          <w:rFonts w:hint="eastAsia" w:ascii="宋体" w:hAnsi="宋体" w:eastAsia="宋体" w:cs="宋体"/>
          <w:bCs/>
        </w:rPr>
        <w:t>任务描述</w:t>
      </w:r>
      <w:bookmarkEnd w:id="4"/>
      <w:bookmarkEnd w:id="5"/>
      <w:bookmarkEnd w:id="6"/>
      <w:bookmarkEnd w:id="8"/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II集团公司业务不断发展壮大，为适应IT行业技术飞速发展，满足公司业务发展需要，集团公司决定建设北京本部、广州及吉林分部的信息化网络。你做为火星公司网络工程师前往CII集团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</w:rPr>
      </w:pPr>
      <w:bookmarkStart w:id="9" w:name="_Toc17617"/>
      <w:bookmarkStart w:id="10" w:name="_Toc24631"/>
      <w:bookmarkStart w:id="11" w:name="_Toc7327"/>
      <w:bookmarkStart w:id="12" w:name="_Toc17297"/>
      <w:bookmarkStart w:id="13" w:name="_Toc19126"/>
      <w:bookmarkStart w:id="14" w:name="_Toc7703"/>
      <w:r>
        <w:rPr>
          <w:rFonts w:hint="eastAsia" w:ascii="宋体" w:hAnsi="宋体" w:eastAsia="宋体" w:cs="宋体"/>
          <w:bCs/>
        </w:rPr>
        <w:t>任务清单</w:t>
      </w:r>
      <w:bookmarkEnd w:id="9"/>
      <w:bookmarkEnd w:id="10"/>
      <w:bookmarkEnd w:id="11"/>
      <w:bookmarkEnd w:id="12"/>
      <w:bookmarkEnd w:id="13"/>
    </w:p>
    <w:bookmarkEnd w:id="14"/>
    <w:p>
      <w:pPr>
        <w:pStyle w:val="2"/>
        <w:spacing w:after="120"/>
        <w:rPr>
          <w:rFonts w:ascii="宋体" w:hAnsi="宋体" w:eastAsia="宋体" w:cs="宋体"/>
          <w:bCs/>
          <w:sz w:val="28"/>
          <w:szCs w:val="28"/>
        </w:rPr>
      </w:pPr>
      <w:bookmarkStart w:id="15" w:name="_Toc32369"/>
      <w:bookmarkStart w:id="16" w:name="_Toc12140"/>
      <w:r>
        <w:rPr>
          <w:rFonts w:hint="eastAsia" w:ascii="宋体" w:hAnsi="宋体" w:eastAsia="宋体" w:cs="宋体"/>
          <w:bCs/>
          <w:sz w:val="28"/>
          <w:szCs w:val="28"/>
        </w:rPr>
        <w:t>（一）基础配置</w:t>
      </w:r>
      <w:bookmarkEnd w:id="15"/>
      <w:bookmarkEnd w:id="16"/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1.根据附录1拓扑图及附录2地址规划表，配置设备接口信息。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2.所有路由器和出口网关采用telnet本地认证，设定用户名和密码为admin，密码为明文类型,特权密码为admin。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3.S7设备配置SNMP功能，向主机172.16.0.254发送Trap消息版本采用V2C，读写的Community为“Test”，只读的Community为“public”，开启Trap消息。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bCs/>
          <w:sz w:val="28"/>
          <w:szCs w:val="28"/>
        </w:rPr>
      </w:pPr>
      <w:bookmarkStart w:id="17" w:name="_Toc17749"/>
      <w:bookmarkStart w:id="18" w:name="_Toc11128"/>
      <w:r>
        <w:rPr>
          <w:rFonts w:hint="eastAsia" w:ascii="宋体" w:hAnsi="宋体" w:eastAsia="宋体" w:cs="宋体"/>
          <w:bCs/>
          <w:sz w:val="28"/>
          <w:szCs w:val="28"/>
        </w:rPr>
        <w:t>（二）有线网络配置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2.在S5、S6的Gi0/10-Gi0/15端口上启用端口保护。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3.在S5、S6连接PC机端口上开启Portfast和BPDUguard防护功能。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4.在S6上连接PC的接口开启BPDU防环，检测到环路后处理方式为 Shutdown-Port，并设置接口为边缘端口。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5.如果端口被 BPDU Guard检测进入 Err-Disabled状态，再过 300 秒后会自动恢复（基于接口部署策略），重新检测是否有环路。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6.在S6交换机部署DHCP Snooping+IP Source Guard+ARP-Check;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7.在S3、S4、S6上配置MSTP防止二层环路。要求所有数据流经过S4转发，S4失效时经过S3转发。region-name为test。revision版本为1。S3作为实例中的从根， S4作为实例中的主根。主根优先级为4096，从根优先级为8192。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8.在S3和S4上配置VRRP，实现主机的网关冗余，所配置的参数要求如表1。S3、S4各VRRP组中高优先级设置为150，低优先级设置为120。</w:t>
      </w:r>
    </w:p>
    <w:p>
      <w:pPr>
        <w:pStyle w:val="49"/>
        <w:numPr>
          <w:ilvl w:val="0"/>
          <w:numId w:val="0"/>
        </w:numPr>
        <w:spacing w:line="360" w:lineRule="auto"/>
        <w:rPr>
          <w:rFonts w:ascii="宋体" w:hAnsi="宋体" w:eastAsia="宋体" w:cs="宋体"/>
          <w:kern w:val="2"/>
          <w:sz w:val="24"/>
          <w:szCs w:val="24"/>
        </w:rPr>
      </w:pPr>
      <w:bookmarkStart w:id="19" w:name="_Ref448678358"/>
      <w:bookmarkStart w:id="20" w:name="_Toc451520126"/>
      <w:r>
        <w:rPr>
          <w:rFonts w:hint="eastAsia" w:ascii="宋体" w:hAnsi="宋体" w:eastAsia="宋体" w:cs="宋体"/>
          <w:kern w:val="2"/>
          <w:sz w:val="24"/>
          <w:szCs w:val="24"/>
        </w:rPr>
        <w:t>表1 S3和S4的VRRP参数表</w:t>
      </w:r>
      <w:bookmarkEnd w:id="19"/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VLAN10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193.1.10.254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VLAN20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193.1.20.254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VLAN30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193.1.30.254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VLAN40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193.1.40.254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VLAN100(交换机间)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193.1.100.254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9.S1和S2设置为虚拟化，S1和S2间的Te0/51-52端口作为VSL链路，其中S2为主，S1为备。规划S1和S2间的Gi0/48端口作为</w:t>
      </w:r>
      <w:bookmarkStart w:id="35" w:name="_GoBack"/>
      <w:bookmarkEnd w:id="35"/>
      <w:r>
        <w:rPr>
          <w:rFonts w:hint="eastAsia" w:ascii="宋体" w:hAnsi="宋体" w:eastAsia="宋体" w:cs="宋体"/>
          <w:sz w:val="24"/>
          <w:szCs w:val="24"/>
        </w:rPr>
        <w:t>双主机检测链路。主设备：Domain id：1,switch id:2,priority 150, description: S6000-2;备设备：Domain id：1,switch id:1,priority 120, description: S6000-1。</w:t>
      </w:r>
    </w:p>
    <w:bookmarkEnd w:id="20"/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10.R1、S1/S2、AC1、AC2间运行OSPF，进程号为10。EG1、S3、S4间运行OSPF，进程号为10。S5、EG2使用静态路由。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11.要求业务网段中不出现协议报文。所有路由协议都发布具体网段。需要发布Loopback地址;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12.优化OSPF相关配置，以尽量加快OSPF收敛。广州分部需要重分发默认路由到OSPF中。本部出口路由器R1上不允许配置默认路由，但需要让本部所有设备都学习到指向R1的默认路由。重发布路由进OSPF中使用类型1。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13.广州分部部署IPV6网络实现内网IPV6终端通过无状态自动从网关处获取地址。在S3和S4上配置VRRP for IPv6，实现主机的IPv6网关冗余;VRRP与MSTP的主备状态与IPV4网络一致。IPV6地址规划如表2：</w:t>
      </w:r>
    </w:p>
    <w:p>
      <w:pPr>
        <w:pStyle w:val="66"/>
        <w:spacing w:line="480" w:lineRule="exact"/>
        <w:ind w:firstLineChars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it-IT"/>
        </w:rPr>
        <w:t>表</w:t>
      </w:r>
      <w:r>
        <w:rPr>
          <w:rFonts w:hint="eastAsia" w:ascii="宋体" w:hAnsi="宋体" w:eastAsia="宋体" w:cs="宋体"/>
          <w:sz w:val="24"/>
          <w:szCs w:val="24"/>
        </w:rPr>
        <w:t>2IPV6地址规划表</w:t>
      </w:r>
    </w:p>
    <w:tbl>
      <w:tblPr>
        <w:tblStyle w:val="37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965"/>
        <w:gridCol w:w="2574"/>
        <w:gridCol w:w="719"/>
        <w:gridCol w:w="2574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472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设备</w:t>
            </w:r>
          </w:p>
        </w:tc>
        <w:tc>
          <w:tcPr>
            <w:tcW w:w="965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接口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IPV6地址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VRRP组号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虚拟IP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虚拟链路本地地址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72" w:type="dxa"/>
            <w:vMerge w:val="restart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S3</w:t>
            </w:r>
          </w:p>
        </w:tc>
        <w:tc>
          <w:tcPr>
            <w:tcW w:w="965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2001:193:10::252/64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2001:193:10::254/64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FE80::4/64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72" w:type="dxa"/>
            <w:vMerge w:val="continue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VLAN20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2001:193:20::252/64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2001:193:20::254/64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FE80::4/64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72" w:type="dxa"/>
            <w:vMerge w:val="continue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VLAN30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2001:193:30::252/64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2001:193:30::254/64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FE80::4/64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472" w:type="dxa"/>
            <w:vMerge w:val="continue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VLAN40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2001:193:40::252/64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2001:193:40::254/64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FE80::4/64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72" w:type="dxa"/>
            <w:vMerge w:val="restart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S4</w:t>
            </w:r>
          </w:p>
        </w:tc>
        <w:tc>
          <w:tcPr>
            <w:tcW w:w="965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2001:193:10::253/64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2001:193:10::254/64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FE80::4/64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72" w:type="dxa"/>
            <w:vMerge w:val="continue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VLAN20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2001:193:20::253/64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2001:193:20::254/64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FE80::4/64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72" w:type="dxa"/>
            <w:vMerge w:val="continue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VLAN30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2001:193:30::253/64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2001:193:30::254/64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FE80::4/64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72" w:type="dxa"/>
            <w:vMerge w:val="continue"/>
            <w:vAlign w:val="center"/>
          </w:tcPr>
          <w:p>
            <w:pPr>
              <w:pStyle w:val="5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VLAN40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2001:193:40::253/64</w:t>
            </w:r>
          </w:p>
        </w:tc>
        <w:tc>
          <w:tcPr>
            <w:tcW w:w="719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</w:t>
            </w:r>
          </w:p>
        </w:tc>
        <w:tc>
          <w:tcPr>
            <w:tcW w:w="2574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2001:193:40::254/64</w:t>
            </w:r>
          </w:p>
        </w:tc>
        <w:tc>
          <w:tcPr>
            <w:tcW w:w="1416" w:type="dxa"/>
            <w:vAlign w:val="center"/>
          </w:tcPr>
          <w:p>
            <w:pPr>
              <w:pStyle w:val="5"/>
              <w:spacing w:line="24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FE80::4/64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14.R1、R2、R3间部署IBGP,AS号为100, 使用Loopback接口建立Peer，建立全互联的IBGP邻居;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15.二级运营商通告EG1、EG2的直连网段到BGP中，实现R1能够访问到EG1、EG2的外网接口。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16.可通过修改OSPF 路由COST达到分流的目的，且其值必须为5或10。广州分部有线IPV4用户与互联网互通主路径规划为：S6-S4-EG1;主链路故障时可无缝切换到备用链路上。</w:t>
      </w:r>
    </w:p>
    <w:p>
      <w:pPr>
        <w:pStyle w:val="2"/>
        <w:spacing w:after="120"/>
        <w:rPr>
          <w:rFonts w:ascii="宋体" w:hAnsi="宋体" w:eastAsia="宋体" w:cs="宋体"/>
          <w:bCs/>
          <w:sz w:val="28"/>
          <w:szCs w:val="28"/>
        </w:rPr>
      </w:pPr>
      <w:bookmarkStart w:id="21" w:name="_Toc31830"/>
      <w:bookmarkStart w:id="22" w:name="_Toc29400"/>
      <w:bookmarkStart w:id="23" w:name="_Toc19222"/>
      <w:bookmarkStart w:id="24" w:name="_Toc11979"/>
      <w:bookmarkStart w:id="25" w:name="_Toc10459"/>
      <w:bookmarkStart w:id="26" w:name="_Toc6333"/>
      <w:r>
        <w:rPr>
          <w:rFonts w:hint="eastAsia" w:ascii="宋体" w:hAnsi="宋体" w:eastAsia="宋体" w:cs="宋体"/>
          <w:bCs/>
          <w:sz w:val="28"/>
          <w:szCs w:val="28"/>
        </w:rPr>
        <w:t>（三）无线</w:t>
      </w:r>
      <w:bookmarkEnd w:id="21"/>
      <w:bookmarkEnd w:id="22"/>
      <w:bookmarkEnd w:id="23"/>
      <w:r>
        <w:rPr>
          <w:rFonts w:hint="eastAsia" w:ascii="宋体" w:hAnsi="宋体" w:eastAsia="宋体" w:cs="宋体"/>
          <w:bCs/>
          <w:sz w:val="28"/>
          <w:szCs w:val="28"/>
        </w:rPr>
        <w:t>网络配置</w:t>
      </w:r>
      <w:bookmarkEnd w:id="24"/>
      <w:bookmarkEnd w:id="25"/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CII集团公司进行Wi-Fi建设，购置无线设备的预算为13万，除厕所、楼梯间和电梯区域无需覆盖，其它都需重点覆盖。平面布局如图1所示。</w:t>
      </w:r>
    </w:p>
    <w:p>
      <w:pPr>
        <w:widowControl w:val="0"/>
        <w:spacing w:before="156" w:after="156" w:line="288" w:lineRule="auto"/>
        <w:ind w:firstLine="720"/>
        <w:rPr>
          <w:rFonts w:ascii="宋体" w:hAnsi="宋体" w:eastAsia="宋体" w:cs="宋体"/>
          <w:sz w:val="24"/>
          <w:szCs w:val="24"/>
        </w:rPr>
      </w:pPr>
    </w:p>
    <w:p>
      <w:pPr>
        <w:pStyle w:val="94"/>
        <w:ind w:left="-600" w:leftChars="-200"/>
        <w:jc w:val="both"/>
        <w:rPr>
          <w:rFonts w:ascii="宋体" w:hAnsi="宋体" w:eastAsia="宋体" w:cs="宋体"/>
          <w:color w:val="auto"/>
          <w:sz w:val="24"/>
          <w:szCs w:val="24"/>
        </w:rPr>
      </w:pPr>
      <w:r>
        <w:drawing>
          <wp:inline distT="0" distB="0" distL="114300" distR="114300">
            <wp:extent cx="6804025" cy="2591435"/>
            <wp:effectExtent l="0" t="0" r="0" b="1841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0402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图1 平面布局图</w:t>
      </w:r>
    </w:p>
    <w:p>
      <w:pPr>
        <w:pStyle w:val="94"/>
        <w:jc w:val="center"/>
        <w:rPr>
          <w:rFonts w:ascii="宋体" w:hAnsi="宋体" w:eastAsia="宋体" w:cs="宋体"/>
          <w:color w:val="auto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1.绘制AP点位图（包括：AP型号、编号、信道等信息，其中信道采用2.4G的1、6、11三个信道进行规划，洗手间、楼梯区域无须覆盖）。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3.输出该无线网络工程项目设备的预算表，网络设备型号和价格依据表3。</w:t>
      </w:r>
    </w:p>
    <w:p>
      <w:pPr>
        <w:spacing w:line="480" w:lineRule="exact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表3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传输速率</w:t>
            </w:r>
            <w:r>
              <w:rPr>
                <w:rFonts w:hint="eastAsia"/>
                <w:b w:val="0"/>
                <w:sz w:val="21"/>
                <w:szCs w:val="21"/>
              </w:rPr>
              <w:br w:type="textWrapping"/>
            </w:r>
            <w:r>
              <w:rPr>
                <w:rFonts w:hint="eastAsia"/>
                <w:b w:val="0"/>
                <w:sz w:val="21"/>
                <w:szCs w:val="21"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50000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4.使用EG1作为广州分部无线用户和无线AP的DHCP 服务器，使用S5作为吉林分部无线用户和无线AP的DHCP服务器。 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5.创建广州分部内网 SSID 为 Test-GZ_XX(XX现场提供)，WLAN ID 为1，AP-Group为GZ，内网无线用户关联SSID后可自动获取地址。创建吉林分部内网 SSID 为 Test-JL_XX(XX现场提供)，WLAN ID 为2，AP-Group为JL，内网无线用户关联SSID后可自动获取地址。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6.本部AC2为主用，AC1为备用。AP与AC1、AC2均建立隧道，当AP与AC2失去连接时能无缝切换至AC1并提供服务。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7.广州分部无线用户接入无线网络时需要采用WPA2加密方式，加密密码为XX(现场提供)。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8.要求内网无线网络均启用本地转发模式; 对WLAN ID 2下的每个用户的下行平均速率为 800KB/s ，突发速率为1600KB/s。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9.设置广州分部用户最小接入信号强度为-65dBm。关闭低速率（11b/g 1M、2M、5M，11a 6M、9M）应用接入。</w:t>
      </w:r>
    </w:p>
    <w:bookmarkEnd w:id="26"/>
    <w:p>
      <w:pPr>
        <w:pStyle w:val="2"/>
        <w:spacing w:after="120"/>
        <w:rPr>
          <w:rFonts w:ascii="宋体" w:hAnsi="宋体" w:eastAsia="宋体" w:cs="宋体"/>
          <w:bCs/>
          <w:sz w:val="28"/>
          <w:szCs w:val="28"/>
        </w:rPr>
      </w:pPr>
      <w:bookmarkStart w:id="27" w:name="_Toc20643"/>
      <w:bookmarkStart w:id="28" w:name="_Toc29432"/>
      <w:bookmarkStart w:id="29" w:name="_Toc7296"/>
      <w:bookmarkStart w:id="30" w:name="_Toc16405"/>
      <w:bookmarkStart w:id="31" w:name="_Toc2816"/>
      <w:bookmarkStart w:id="32" w:name="_Toc12489"/>
      <w:r>
        <w:rPr>
          <w:rFonts w:hint="eastAsia" w:ascii="宋体" w:hAnsi="宋体" w:eastAsia="宋体" w:cs="宋体"/>
          <w:bCs/>
          <w:sz w:val="28"/>
          <w:szCs w:val="28"/>
        </w:rPr>
        <w:t>（四）</w:t>
      </w:r>
      <w:bookmarkEnd w:id="27"/>
      <w:r>
        <w:rPr>
          <w:rFonts w:hint="eastAsia" w:ascii="宋体" w:hAnsi="宋体" w:eastAsia="宋体" w:cs="宋体"/>
          <w:bCs/>
          <w:sz w:val="28"/>
          <w:szCs w:val="28"/>
        </w:rPr>
        <w:t>出口网络</w:t>
      </w:r>
      <w:bookmarkEnd w:id="28"/>
      <w:bookmarkEnd w:id="29"/>
      <w:bookmarkEnd w:id="30"/>
      <w:r>
        <w:rPr>
          <w:rFonts w:hint="eastAsia" w:ascii="宋体" w:hAnsi="宋体" w:eastAsia="宋体" w:cs="宋体"/>
          <w:bCs/>
          <w:sz w:val="28"/>
          <w:szCs w:val="28"/>
        </w:rPr>
        <w:t>配置</w:t>
      </w:r>
      <w:bookmarkEnd w:id="31"/>
      <w:bookmarkEnd w:id="32"/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1.EG1、EG2、R1进行NAT配置实现本部与各分部的所有用户(ACL 110)均可访问互联网，通过NAPT方式将内网用户IP地址转换到互联网接口上。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2.EG1基于网站访问、邮件收发、IM聊天、论坛发帖、搜索引擎多应用启用审计功能。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3.EG1周一到周五工作时间09：00-17:00（命名为work）阻断并审计P2P应用软件使用。禁止广州分部内网用户通过浏览器访问http://40.1.0.9。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4.使用IPSec对本部到各分部的数据流进行加密。要求使用动态隧道主模式，安全协议采用esp协议，加密算法采用3des，认证算法采用md5，以IKE方式建立IPsec SA。在R1上配置ipsec加密转换集名称为myset。动态ipsec加密图名称为dymymap。预共享密钥为明文123456。静态的ipsec加密图mymap。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5.在 EG1和EG2上配置ACL编号为101。静态的ipsec加密图mymap。预共享密钥为明文123456。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</w:rPr>
      </w:pPr>
      <w:bookmarkStart w:id="33" w:name="_Toc24217"/>
      <w:r>
        <w:rPr>
          <w:rFonts w:hint="eastAsia" w:ascii="宋体" w:hAnsi="宋体" w:eastAsia="宋体" w:cs="宋体"/>
          <w:bCs/>
        </w:rPr>
        <w:t>附录1：拓扑图</w:t>
      </w:r>
      <w:bookmarkEnd w:id="33"/>
    </w:p>
    <w:p>
      <w:pPr>
        <w:spacing w:line="360" w:lineRule="auto"/>
        <w:rPr>
          <w:rFonts w:ascii="宋体" w:hAnsi="宋体" w:eastAsia="宋体" w:cs="宋体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object>
          <v:shape id="_x0000_i1025" o:spt="75" type="#_x0000_t75" style="height:389.15pt;width:53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</w:rPr>
      </w:pPr>
      <w:bookmarkStart w:id="34" w:name="_Toc6887"/>
      <w:r>
        <w:rPr>
          <w:rFonts w:hint="eastAsia" w:ascii="宋体" w:hAnsi="宋体" w:eastAsia="宋体" w:cs="宋体"/>
          <w:bCs/>
        </w:rPr>
        <w:t>附录2：地址规划表</w:t>
      </w:r>
      <w:bookmarkEnd w:id="34"/>
    </w:p>
    <w:tbl>
      <w:tblPr>
        <w:tblStyle w:val="36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18"/>
        <w:gridCol w:w="1374"/>
        <w:gridCol w:w="2512"/>
        <w:gridCol w:w="2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设备</w:t>
            </w:r>
          </w:p>
        </w:tc>
        <w:tc>
          <w:tcPr>
            <w:tcW w:w="16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接口或VLAN</w:t>
            </w:r>
          </w:p>
        </w:tc>
        <w:tc>
          <w:tcPr>
            <w:tcW w:w="13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VLAN名称</w:t>
            </w:r>
          </w:p>
        </w:tc>
        <w:tc>
          <w:tcPr>
            <w:tcW w:w="25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二层或三层规划</w:t>
            </w:r>
          </w:p>
        </w:tc>
        <w:tc>
          <w:tcPr>
            <w:tcW w:w="23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S1/S2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192.1.30.254/24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Gi1/0/1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Gi2/0/1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Gi1/0/2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Gi2/0/2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Gi1/0/3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Gi2/0/3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Gi1/0/4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Gi2/0/4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11.1.0.31/32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S7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Gi0/17至Gi0/20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AC1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11.1.0.21/32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AC2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11.1.0.22/32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S6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 xml:space="preserve">Native vlan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193.1.10.252/24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193.1.20.252/24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193.1.30.252/24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193.1.40.252/24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193.1.100.252/24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11.1.0.33/32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S4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193.1.10.253/24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193.1.20.253/24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193.1.30.253/24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193.1.40.253/24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193.1.100.253/24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10.1.0.5/30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11.1.0.34/32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EG1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10.1.0.6/30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10.1.0.17/30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11.1.0.11/32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194.1.10.254/24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Gi0/1-4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Native 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Wireless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194.1.20.254/24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10.1.0.13/30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11.1.0.35/32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EG2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10.1.0.14/30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11.1.0.12/32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R1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12.1.0.1/24（VLAN20）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13.1.0.1/24（VLAN30）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10.1.0.10/30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Gi1/2、Gi1/3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R2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12.1.0.2/24（VLAN20）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14.1.0.2/24(VLAN40)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10.1.0.18/30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R3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14.1.0.3/24(VLAN40)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13.1.0.3/24（VLAN30）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PC机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PC1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根据需求灵活调整终端位置及网段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PC2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</w:tr>
      <w:bookmarkEnd w:id="0"/>
      <w:bookmarkEnd w:id="1"/>
      <w:bookmarkEnd w:id="2"/>
    </w:tbl>
    <w:p>
      <w:pPr>
        <w:pStyle w:val="5"/>
        <w:ind w:firstLine="0" w:firstLineChars="0"/>
        <w:rPr>
          <w:rFonts w:ascii="宋体" w:hAnsi="宋体" w:eastAsia="宋体" w:cs="宋体"/>
          <w:sz w:val="24"/>
          <w:szCs w:val="24"/>
          <w:lang w:val="it-IT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Fonts w:hint="eastAsia" w:ascii="Times New Roman" w:hAnsi="Times New Roman" w:eastAsia="宋体"/>
      </w:rPr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2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921631D"/>
    <w:multiLevelType w:val="multilevel"/>
    <w:tmpl w:val="6921631D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7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812"/>
    <w:rsid w:val="0000024C"/>
    <w:rsid w:val="00001152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07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23F1"/>
    <w:rsid w:val="00045A9D"/>
    <w:rsid w:val="00046177"/>
    <w:rsid w:val="00046E13"/>
    <w:rsid w:val="00047142"/>
    <w:rsid w:val="0004739B"/>
    <w:rsid w:val="00047B32"/>
    <w:rsid w:val="00050D51"/>
    <w:rsid w:val="00051692"/>
    <w:rsid w:val="00051906"/>
    <w:rsid w:val="00051B20"/>
    <w:rsid w:val="0005227D"/>
    <w:rsid w:val="0005229A"/>
    <w:rsid w:val="00052482"/>
    <w:rsid w:val="00052545"/>
    <w:rsid w:val="000555F0"/>
    <w:rsid w:val="00055D64"/>
    <w:rsid w:val="00055DCF"/>
    <w:rsid w:val="00056330"/>
    <w:rsid w:val="000568F8"/>
    <w:rsid w:val="00056FB0"/>
    <w:rsid w:val="00057E96"/>
    <w:rsid w:val="00060BCF"/>
    <w:rsid w:val="00060BF0"/>
    <w:rsid w:val="00062C9F"/>
    <w:rsid w:val="000640C5"/>
    <w:rsid w:val="00064C44"/>
    <w:rsid w:val="000653AA"/>
    <w:rsid w:val="00065BF0"/>
    <w:rsid w:val="00066D0D"/>
    <w:rsid w:val="00071CEF"/>
    <w:rsid w:val="0007247E"/>
    <w:rsid w:val="00072642"/>
    <w:rsid w:val="00074520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457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0DF"/>
    <w:rsid w:val="00096161"/>
    <w:rsid w:val="0009689E"/>
    <w:rsid w:val="00097BCA"/>
    <w:rsid w:val="000A0C1C"/>
    <w:rsid w:val="000A0FFC"/>
    <w:rsid w:val="000A125F"/>
    <w:rsid w:val="000A1C85"/>
    <w:rsid w:val="000A21A7"/>
    <w:rsid w:val="000A3245"/>
    <w:rsid w:val="000A5571"/>
    <w:rsid w:val="000A56CF"/>
    <w:rsid w:val="000A64B4"/>
    <w:rsid w:val="000B0881"/>
    <w:rsid w:val="000B09A7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115"/>
    <w:rsid w:val="000C060A"/>
    <w:rsid w:val="000C22EE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179F8"/>
    <w:rsid w:val="00120360"/>
    <w:rsid w:val="00120A87"/>
    <w:rsid w:val="00120C88"/>
    <w:rsid w:val="00121E83"/>
    <w:rsid w:val="00122364"/>
    <w:rsid w:val="00124B2E"/>
    <w:rsid w:val="00125BB1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DF"/>
    <w:rsid w:val="00147D83"/>
    <w:rsid w:val="001502C8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6556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1873"/>
    <w:rsid w:val="00171E62"/>
    <w:rsid w:val="00175244"/>
    <w:rsid w:val="00176139"/>
    <w:rsid w:val="001762CD"/>
    <w:rsid w:val="00177459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209"/>
    <w:rsid w:val="001937F5"/>
    <w:rsid w:val="00193B56"/>
    <w:rsid w:val="00193C40"/>
    <w:rsid w:val="001947C7"/>
    <w:rsid w:val="0019521D"/>
    <w:rsid w:val="001A20EC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4C8"/>
    <w:rsid w:val="001B092F"/>
    <w:rsid w:val="001B0A54"/>
    <w:rsid w:val="001B0C34"/>
    <w:rsid w:val="001B3629"/>
    <w:rsid w:val="001B3684"/>
    <w:rsid w:val="001B378D"/>
    <w:rsid w:val="001B37C5"/>
    <w:rsid w:val="001B3998"/>
    <w:rsid w:val="001B3D95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6CEA"/>
    <w:rsid w:val="001D77C0"/>
    <w:rsid w:val="001D7CB6"/>
    <w:rsid w:val="001D7E80"/>
    <w:rsid w:val="001E02B2"/>
    <w:rsid w:val="001E0350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0DFF"/>
    <w:rsid w:val="001F28F2"/>
    <w:rsid w:val="001F28F8"/>
    <w:rsid w:val="001F42EE"/>
    <w:rsid w:val="001F4E05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50D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173D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5DBA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7272"/>
    <w:rsid w:val="00280B40"/>
    <w:rsid w:val="00281795"/>
    <w:rsid w:val="00281E48"/>
    <w:rsid w:val="00282D6E"/>
    <w:rsid w:val="00283705"/>
    <w:rsid w:val="00283E38"/>
    <w:rsid w:val="00284CC5"/>
    <w:rsid w:val="002856DB"/>
    <w:rsid w:val="00285C50"/>
    <w:rsid w:val="00286D7D"/>
    <w:rsid w:val="00287EA5"/>
    <w:rsid w:val="00290DD6"/>
    <w:rsid w:val="00291283"/>
    <w:rsid w:val="00291DCF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786"/>
    <w:rsid w:val="002A5A0F"/>
    <w:rsid w:val="002A5A60"/>
    <w:rsid w:val="002A5EEC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4AFD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4068"/>
    <w:rsid w:val="002E5F29"/>
    <w:rsid w:val="002E6783"/>
    <w:rsid w:val="002E7DA1"/>
    <w:rsid w:val="002F25E7"/>
    <w:rsid w:val="002F294C"/>
    <w:rsid w:val="002F2E7B"/>
    <w:rsid w:val="002F3C4D"/>
    <w:rsid w:val="002F4095"/>
    <w:rsid w:val="002F4D38"/>
    <w:rsid w:val="002F551E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7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089"/>
    <w:rsid w:val="003552DB"/>
    <w:rsid w:val="003558A2"/>
    <w:rsid w:val="00355B47"/>
    <w:rsid w:val="00355C43"/>
    <w:rsid w:val="00356702"/>
    <w:rsid w:val="00356786"/>
    <w:rsid w:val="00356C37"/>
    <w:rsid w:val="003578B2"/>
    <w:rsid w:val="0036077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5421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78E"/>
    <w:rsid w:val="003B2DA9"/>
    <w:rsid w:val="003B3F02"/>
    <w:rsid w:val="003B717A"/>
    <w:rsid w:val="003B7A14"/>
    <w:rsid w:val="003B7C27"/>
    <w:rsid w:val="003B7CDA"/>
    <w:rsid w:val="003C1EAA"/>
    <w:rsid w:val="003C2368"/>
    <w:rsid w:val="003C3111"/>
    <w:rsid w:val="003C3508"/>
    <w:rsid w:val="003C3648"/>
    <w:rsid w:val="003C38F5"/>
    <w:rsid w:val="003C5321"/>
    <w:rsid w:val="003C60FD"/>
    <w:rsid w:val="003C73E1"/>
    <w:rsid w:val="003C75B9"/>
    <w:rsid w:val="003D1741"/>
    <w:rsid w:val="003D18AF"/>
    <w:rsid w:val="003D3F86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54B"/>
    <w:rsid w:val="003E3B97"/>
    <w:rsid w:val="003E6001"/>
    <w:rsid w:val="003E6A50"/>
    <w:rsid w:val="003E732D"/>
    <w:rsid w:val="003F0BE1"/>
    <w:rsid w:val="003F0EA8"/>
    <w:rsid w:val="003F1631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5473"/>
    <w:rsid w:val="00425770"/>
    <w:rsid w:val="00425FA4"/>
    <w:rsid w:val="004262FA"/>
    <w:rsid w:val="00426356"/>
    <w:rsid w:val="0042704E"/>
    <w:rsid w:val="004275CC"/>
    <w:rsid w:val="0042769C"/>
    <w:rsid w:val="004276BE"/>
    <w:rsid w:val="00427DA3"/>
    <w:rsid w:val="00430323"/>
    <w:rsid w:val="0043150E"/>
    <w:rsid w:val="0043199D"/>
    <w:rsid w:val="004324F2"/>
    <w:rsid w:val="00432538"/>
    <w:rsid w:val="004343F7"/>
    <w:rsid w:val="00434744"/>
    <w:rsid w:val="00436617"/>
    <w:rsid w:val="00440B83"/>
    <w:rsid w:val="004415C9"/>
    <w:rsid w:val="00441DA5"/>
    <w:rsid w:val="00442863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C9C"/>
    <w:rsid w:val="0046431D"/>
    <w:rsid w:val="004648B0"/>
    <w:rsid w:val="0046642A"/>
    <w:rsid w:val="004664B5"/>
    <w:rsid w:val="00466FC1"/>
    <w:rsid w:val="00467FC0"/>
    <w:rsid w:val="00470962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218"/>
    <w:rsid w:val="004819FC"/>
    <w:rsid w:val="00481EDF"/>
    <w:rsid w:val="00482708"/>
    <w:rsid w:val="00482B19"/>
    <w:rsid w:val="00482C2D"/>
    <w:rsid w:val="0048596E"/>
    <w:rsid w:val="00485F86"/>
    <w:rsid w:val="004872B8"/>
    <w:rsid w:val="004877EA"/>
    <w:rsid w:val="004901D5"/>
    <w:rsid w:val="00490AC9"/>
    <w:rsid w:val="004914C3"/>
    <w:rsid w:val="00494E9C"/>
    <w:rsid w:val="00495D2B"/>
    <w:rsid w:val="004A0EDA"/>
    <w:rsid w:val="004A1314"/>
    <w:rsid w:val="004A136A"/>
    <w:rsid w:val="004A166B"/>
    <w:rsid w:val="004A2450"/>
    <w:rsid w:val="004A2594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A7999"/>
    <w:rsid w:val="004B1C42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3F0A"/>
    <w:rsid w:val="004C4BD4"/>
    <w:rsid w:val="004C4EF8"/>
    <w:rsid w:val="004C4F24"/>
    <w:rsid w:val="004C52A3"/>
    <w:rsid w:val="004C559A"/>
    <w:rsid w:val="004C5CF1"/>
    <w:rsid w:val="004C5DB6"/>
    <w:rsid w:val="004C6215"/>
    <w:rsid w:val="004C66D8"/>
    <w:rsid w:val="004C6808"/>
    <w:rsid w:val="004C72CC"/>
    <w:rsid w:val="004C7579"/>
    <w:rsid w:val="004C767C"/>
    <w:rsid w:val="004C76A1"/>
    <w:rsid w:val="004C7CDF"/>
    <w:rsid w:val="004D0D42"/>
    <w:rsid w:val="004D0E3C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094"/>
    <w:rsid w:val="004E6F1A"/>
    <w:rsid w:val="004E7F9E"/>
    <w:rsid w:val="004F0D14"/>
    <w:rsid w:val="004F1438"/>
    <w:rsid w:val="004F2FCD"/>
    <w:rsid w:val="004F352D"/>
    <w:rsid w:val="004F44E5"/>
    <w:rsid w:val="004F51F4"/>
    <w:rsid w:val="004F5293"/>
    <w:rsid w:val="004F5A19"/>
    <w:rsid w:val="004F664C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12A7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2026B"/>
    <w:rsid w:val="00520AB1"/>
    <w:rsid w:val="00520B38"/>
    <w:rsid w:val="0052142D"/>
    <w:rsid w:val="0052151E"/>
    <w:rsid w:val="005220BF"/>
    <w:rsid w:val="0052218F"/>
    <w:rsid w:val="00522723"/>
    <w:rsid w:val="00525D33"/>
    <w:rsid w:val="005271B5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369C9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16"/>
    <w:rsid w:val="00550550"/>
    <w:rsid w:val="00551D8F"/>
    <w:rsid w:val="00551E06"/>
    <w:rsid w:val="005520D7"/>
    <w:rsid w:val="005521B6"/>
    <w:rsid w:val="00552A90"/>
    <w:rsid w:val="00554E56"/>
    <w:rsid w:val="00555156"/>
    <w:rsid w:val="005559EC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64CE"/>
    <w:rsid w:val="005777B6"/>
    <w:rsid w:val="005800D7"/>
    <w:rsid w:val="00581606"/>
    <w:rsid w:val="00581960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1AC"/>
    <w:rsid w:val="005D3F50"/>
    <w:rsid w:val="005D3FB8"/>
    <w:rsid w:val="005D4436"/>
    <w:rsid w:val="005D502B"/>
    <w:rsid w:val="005D5770"/>
    <w:rsid w:val="005D5D89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A03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2254"/>
    <w:rsid w:val="00613079"/>
    <w:rsid w:val="006148B9"/>
    <w:rsid w:val="006149EA"/>
    <w:rsid w:val="00614B7D"/>
    <w:rsid w:val="006167AC"/>
    <w:rsid w:val="006203F8"/>
    <w:rsid w:val="00621D5B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FE"/>
    <w:rsid w:val="006354E1"/>
    <w:rsid w:val="006359EE"/>
    <w:rsid w:val="00635EE7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75A4"/>
    <w:rsid w:val="00667B17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965C0"/>
    <w:rsid w:val="006A27C0"/>
    <w:rsid w:val="006A29D2"/>
    <w:rsid w:val="006A386F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9E9"/>
    <w:rsid w:val="006E4AE4"/>
    <w:rsid w:val="006E4B39"/>
    <w:rsid w:val="006E7210"/>
    <w:rsid w:val="006E789C"/>
    <w:rsid w:val="006E7A9D"/>
    <w:rsid w:val="006E7AD2"/>
    <w:rsid w:val="006F2E2F"/>
    <w:rsid w:val="006F3312"/>
    <w:rsid w:val="006F38CB"/>
    <w:rsid w:val="006F45EF"/>
    <w:rsid w:val="006F4FAC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B7"/>
    <w:rsid w:val="007035C6"/>
    <w:rsid w:val="00703B7F"/>
    <w:rsid w:val="007041E2"/>
    <w:rsid w:val="00705089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9B8"/>
    <w:rsid w:val="00721C2F"/>
    <w:rsid w:val="00722DDD"/>
    <w:rsid w:val="00724571"/>
    <w:rsid w:val="007246D7"/>
    <w:rsid w:val="0072498C"/>
    <w:rsid w:val="00724D0E"/>
    <w:rsid w:val="007256F7"/>
    <w:rsid w:val="00725C16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0F06"/>
    <w:rsid w:val="007624B9"/>
    <w:rsid w:val="00763343"/>
    <w:rsid w:val="0076475A"/>
    <w:rsid w:val="007662AB"/>
    <w:rsid w:val="007663E3"/>
    <w:rsid w:val="007666EC"/>
    <w:rsid w:val="00771065"/>
    <w:rsid w:val="00771935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AC6"/>
    <w:rsid w:val="007A04F0"/>
    <w:rsid w:val="007A0B1F"/>
    <w:rsid w:val="007A1191"/>
    <w:rsid w:val="007A1D4B"/>
    <w:rsid w:val="007A1F1F"/>
    <w:rsid w:val="007A236B"/>
    <w:rsid w:val="007A2A42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12B9"/>
    <w:rsid w:val="007D2B86"/>
    <w:rsid w:val="007D2FD8"/>
    <w:rsid w:val="007D3C47"/>
    <w:rsid w:val="007D3D27"/>
    <w:rsid w:val="007D4167"/>
    <w:rsid w:val="007D464E"/>
    <w:rsid w:val="007D4C2B"/>
    <w:rsid w:val="007D54CA"/>
    <w:rsid w:val="007D6E5D"/>
    <w:rsid w:val="007E0AE5"/>
    <w:rsid w:val="007E0D23"/>
    <w:rsid w:val="007E1075"/>
    <w:rsid w:val="007E17E2"/>
    <w:rsid w:val="007E1F24"/>
    <w:rsid w:val="007E2DC0"/>
    <w:rsid w:val="007E2E00"/>
    <w:rsid w:val="007E74B4"/>
    <w:rsid w:val="007F043C"/>
    <w:rsid w:val="007F05B5"/>
    <w:rsid w:val="007F0B0C"/>
    <w:rsid w:val="007F1A1F"/>
    <w:rsid w:val="007F1AEE"/>
    <w:rsid w:val="007F2095"/>
    <w:rsid w:val="007F3B64"/>
    <w:rsid w:val="007F5758"/>
    <w:rsid w:val="007F669D"/>
    <w:rsid w:val="007F6E3B"/>
    <w:rsid w:val="007F6F4A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3F47"/>
    <w:rsid w:val="00834A69"/>
    <w:rsid w:val="0083533A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C06"/>
    <w:rsid w:val="00863667"/>
    <w:rsid w:val="00864F10"/>
    <w:rsid w:val="0086586A"/>
    <w:rsid w:val="00865D2A"/>
    <w:rsid w:val="008661DC"/>
    <w:rsid w:val="008668F9"/>
    <w:rsid w:val="0086792C"/>
    <w:rsid w:val="008711D9"/>
    <w:rsid w:val="00871CF6"/>
    <w:rsid w:val="00873910"/>
    <w:rsid w:val="00873DCE"/>
    <w:rsid w:val="00874263"/>
    <w:rsid w:val="00875840"/>
    <w:rsid w:val="00876775"/>
    <w:rsid w:val="00876848"/>
    <w:rsid w:val="0087795D"/>
    <w:rsid w:val="008812E4"/>
    <w:rsid w:val="00883416"/>
    <w:rsid w:val="00887080"/>
    <w:rsid w:val="008907CC"/>
    <w:rsid w:val="00890B08"/>
    <w:rsid w:val="00892D79"/>
    <w:rsid w:val="0089415F"/>
    <w:rsid w:val="008946C8"/>
    <w:rsid w:val="00894C1A"/>
    <w:rsid w:val="00895342"/>
    <w:rsid w:val="008959A6"/>
    <w:rsid w:val="00895C5A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64EA"/>
    <w:rsid w:val="008B6D8B"/>
    <w:rsid w:val="008B7138"/>
    <w:rsid w:val="008B78F7"/>
    <w:rsid w:val="008C13F9"/>
    <w:rsid w:val="008C22F3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43C"/>
    <w:rsid w:val="008D4C5A"/>
    <w:rsid w:val="008D6FBE"/>
    <w:rsid w:val="008D7670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74A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07B0D"/>
    <w:rsid w:val="0091020F"/>
    <w:rsid w:val="009125B1"/>
    <w:rsid w:val="009130A0"/>
    <w:rsid w:val="00913685"/>
    <w:rsid w:val="00913D64"/>
    <w:rsid w:val="009154D6"/>
    <w:rsid w:val="009156D4"/>
    <w:rsid w:val="00916896"/>
    <w:rsid w:val="009203B9"/>
    <w:rsid w:val="00920E45"/>
    <w:rsid w:val="0092316D"/>
    <w:rsid w:val="009238D6"/>
    <w:rsid w:val="00923FBE"/>
    <w:rsid w:val="00924E2A"/>
    <w:rsid w:val="009252A9"/>
    <w:rsid w:val="00925C23"/>
    <w:rsid w:val="009261DF"/>
    <w:rsid w:val="009265B5"/>
    <w:rsid w:val="00926D21"/>
    <w:rsid w:val="00926F2C"/>
    <w:rsid w:val="00927BBD"/>
    <w:rsid w:val="00927BEF"/>
    <w:rsid w:val="009318E4"/>
    <w:rsid w:val="00931922"/>
    <w:rsid w:val="00932AC4"/>
    <w:rsid w:val="009338C7"/>
    <w:rsid w:val="0093394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1DC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69DE"/>
    <w:rsid w:val="00957570"/>
    <w:rsid w:val="00957679"/>
    <w:rsid w:val="009577D9"/>
    <w:rsid w:val="00957A78"/>
    <w:rsid w:val="00960753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77FE5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3A36"/>
    <w:rsid w:val="0099482F"/>
    <w:rsid w:val="0099583C"/>
    <w:rsid w:val="00995BC7"/>
    <w:rsid w:val="009969B4"/>
    <w:rsid w:val="009973A7"/>
    <w:rsid w:val="009A0277"/>
    <w:rsid w:val="009A0D0A"/>
    <w:rsid w:val="009A0D67"/>
    <w:rsid w:val="009A1D8B"/>
    <w:rsid w:val="009A2456"/>
    <w:rsid w:val="009A2F83"/>
    <w:rsid w:val="009A375A"/>
    <w:rsid w:val="009A3C62"/>
    <w:rsid w:val="009A5B73"/>
    <w:rsid w:val="009A5E41"/>
    <w:rsid w:val="009A6081"/>
    <w:rsid w:val="009A68E7"/>
    <w:rsid w:val="009A6F4A"/>
    <w:rsid w:val="009A758B"/>
    <w:rsid w:val="009B0CBE"/>
    <w:rsid w:val="009B159D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AD9"/>
    <w:rsid w:val="009C7102"/>
    <w:rsid w:val="009C7386"/>
    <w:rsid w:val="009C73BA"/>
    <w:rsid w:val="009C74E6"/>
    <w:rsid w:val="009D015B"/>
    <w:rsid w:val="009D06EE"/>
    <w:rsid w:val="009D09CC"/>
    <w:rsid w:val="009D09E3"/>
    <w:rsid w:val="009D116E"/>
    <w:rsid w:val="009D22F3"/>
    <w:rsid w:val="009D3347"/>
    <w:rsid w:val="009D49E2"/>
    <w:rsid w:val="009D52F6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7504"/>
    <w:rsid w:val="009E7F4F"/>
    <w:rsid w:val="009F064F"/>
    <w:rsid w:val="009F0CE4"/>
    <w:rsid w:val="009F0F1C"/>
    <w:rsid w:val="009F11C1"/>
    <w:rsid w:val="009F1DA7"/>
    <w:rsid w:val="009F4136"/>
    <w:rsid w:val="009F41F8"/>
    <w:rsid w:val="009F5BE2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4F6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BB2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A49"/>
    <w:rsid w:val="00A33FCB"/>
    <w:rsid w:val="00A34E54"/>
    <w:rsid w:val="00A34FE7"/>
    <w:rsid w:val="00A3726B"/>
    <w:rsid w:val="00A3738B"/>
    <w:rsid w:val="00A37EB3"/>
    <w:rsid w:val="00A4071B"/>
    <w:rsid w:val="00A42673"/>
    <w:rsid w:val="00A42C61"/>
    <w:rsid w:val="00A42D82"/>
    <w:rsid w:val="00A43175"/>
    <w:rsid w:val="00A44CF9"/>
    <w:rsid w:val="00A44F9E"/>
    <w:rsid w:val="00A45090"/>
    <w:rsid w:val="00A455F3"/>
    <w:rsid w:val="00A45BE3"/>
    <w:rsid w:val="00A46078"/>
    <w:rsid w:val="00A50713"/>
    <w:rsid w:val="00A50D19"/>
    <w:rsid w:val="00A51050"/>
    <w:rsid w:val="00A5108D"/>
    <w:rsid w:val="00A51AF9"/>
    <w:rsid w:val="00A52780"/>
    <w:rsid w:val="00A546E2"/>
    <w:rsid w:val="00A5511C"/>
    <w:rsid w:val="00A5701B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1032"/>
    <w:rsid w:val="00A712F2"/>
    <w:rsid w:val="00A723B3"/>
    <w:rsid w:val="00A734E9"/>
    <w:rsid w:val="00A7380E"/>
    <w:rsid w:val="00A75A01"/>
    <w:rsid w:val="00A76E77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203D"/>
    <w:rsid w:val="00AB2EC0"/>
    <w:rsid w:val="00AB2F69"/>
    <w:rsid w:val="00AB379B"/>
    <w:rsid w:val="00AB4FA0"/>
    <w:rsid w:val="00AB65BC"/>
    <w:rsid w:val="00AB7E82"/>
    <w:rsid w:val="00AC0D1F"/>
    <w:rsid w:val="00AC2A72"/>
    <w:rsid w:val="00AC2C2D"/>
    <w:rsid w:val="00AC357A"/>
    <w:rsid w:val="00AC4B5D"/>
    <w:rsid w:val="00AC4D82"/>
    <w:rsid w:val="00AC4DBD"/>
    <w:rsid w:val="00AC5283"/>
    <w:rsid w:val="00AC5503"/>
    <w:rsid w:val="00AC6A30"/>
    <w:rsid w:val="00AC6F03"/>
    <w:rsid w:val="00AD0D7B"/>
    <w:rsid w:val="00AD1AA8"/>
    <w:rsid w:val="00AD2320"/>
    <w:rsid w:val="00AD2467"/>
    <w:rsid w:val="00AD2675"/>
    <w:rsid w:val="00AD3A11"/>
    <w:rsid w:val="00AD4AB5"/>
    <w:rsid w:val="00AD6060"/>
    <w:rsid w:val="00AD73BD"/>
    <w:rsid w:val="00AD77A6"/>
    <w:rsid w:val="00AE0673"/>
    <w:rsid w:val="00AE0DAE"/>
    <w:rsid w:val="00AE1059"/>
    <w:rsid w:val="00AE1BC6"/>
    <w:rsid w:val="00AE1BE9"/>
    <w:rsid w:val="00AE29A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5356"/>
    <w:rsid w:val="00AF5F55"/>
    <w:rsid w:val="00AF74CC"/>
    <w:rsid w:val="00B005DC"/>
    <w:rsid w:val="00B00675"/>
    <w:rsid w:val="00B00EC4"/>
    <w:rsid w:val="00B034F7"/>
    <w:rsid w:val="00B0440A"/>
    <w:rsid w:val="00B05490"/>
    <w:rsid w:val="00B0743F"/>
    <w:rsid w:val="00B10AED"/>
    <w:rsid w:val="00B125A5"/>
    <w:rsid w:val="00B13BED"/>
    <w:rsid w:val="00B13D67"/>
    <w:rsid w:val="00B14E08"/>
    <w:rsid w:val="00B14FFB"/>
    <w:rsid w:val="00B15198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36"/>
    <w:rsid w:val="00B233A4"/>
    <w:rsid w:val="00B23619"/>
    <w:rsid w:val="00B23664"/>
    <w:rsid w:val="00B238CB"/>
    <w:rsid w:val="00B23AB8"/>
    <w:rsid w:val="00B25818"/>
    <w:rsid w:val="00B25B05"/>
    <w:rsid w:val="00B25D29"/>
    <w:rsid w:val="00B25F0B"/>
    <w:rsid w:val="00B26D90"/>
    <w:rsid w:val="00B27A91"/>
    <w:rsid w:val="00B305F8"/>
    <w:rsid w:val="00B30B9E"/>
    <w:rsid w:val="00B32102"/>
    <w:rsid w:val="00B34D65"/>
    <w:rsid w:val="00B351F8"/>
    <w:rsid w:val="00B35665"/>
    <w:rsid w:val="00B364D0"/>
    <w:rsid w:val="00B36A3B"/>
    <w:rsid w:val="00B36C6D"/>
    <w:rsid w:val="00B40811"/>
    <w:rsid w:val="00B418B0"/>
    <w:rsid w:val="00B420A0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9DB"/>
    <w:rsid w:val="00B63642"/>
    <w:rsid w:val="00B63CEB"/>
    <w:rsid w:val="00B6467B"/>
    <w:rsid w:val="00B6484C"/>
    <w:rsid w:val="00B65213"/>
    <w:rsid w:val="00B653AB"/>
    <w:rsid w:val="00B65876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64A"/>
    <w:rsid w:val="00B85061"/>
    <w:rsid w:val="00B85263"/>
    <w:rsid w:val="00B8573C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948"/>
    <w:rsid w:val="00BE3DC5"/>
    <w:rsid w:val="00BE4170"/>
    <w:rsid w:val="00BE4386"/>
    <w:rsid w:val="00BE4608"/>
    <w:rsid w:val="00BE527D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6151"/>
    <w:rsid w:val="00C1777D"/>
    <w:rsid w:val="00C17A76"/>
    <w:rsid w:val="00C20608"/>
    <w:rsid w:val="00C20E2C"/>
    <w:rsid w:val="00C22E80"/>
    <w:rsid w:val="00C245EA"/>
    <w:rsid w:val="00C24975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4275"/>
    <w:rsid w:val="00C34C42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2789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B7"/>
    <w:rsid w:val="00C54BE1"/>
    <w:rsid w:val="00C54C48"/>
    <w:rsid w:val="00C5514E"/>
    <w:rsid w:val="00C55936"/>
    <w:rsid w:val="00C55D5A"/>
    <w:rsid w:val="00C55DE9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8B2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88B"/>
    <w:rsid w:val="00C923B9"/>
    <w:rsid w:val="00C94D48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26E3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5EF7"/>
    <w:rsid w:val="00CD62B1"/>
    <w:rsid w:val="00CD6A44"/>
    <w:rsid w:val="00CD7979"/>
    <w:rsid w:val="00CE108D"/>
    <w:rsid w:val="00CE36B5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CFA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C70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531E"/>
    <w:rsid w:val="00D574E4"/>
    <w:rsid w:val="00D57B3E"/>
    <w:rsid w:val="00D57EBF"/>
    <w:rsid w:val="00D61212"/>
    <w:rsid w:val="00D612D0"/>
    <w:rsid w:val="00D6318C"/>
    <w:rsid w:val="00D63973"/>
    <w:rsid w:val="00D6573D"/>
    <w:rsid w:val="00D66816"/>
    <w:rsid w:val="00D6722E"/>
    <w:rsid w:val="00D67724"/>
    <w:rsid w:val="00D67DAE"/>
    <w:rsid w:val="00D67DB4"/>
    <w:rsid w:val="00D7086C"/>
    <w:rsid w:val="00D7102E"/>
    <w:rsid w:val="00D73237"/>
    <w:rsid w:val="00D743E1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C6FD3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1DF"/>
    <w:rsid w:val="00DF1642"/>
    <w:rsid w:val="00DF169E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DF7FC9"/>
    <w:rsid w:val="00E00FB3"/>
    <w:rsid w:val="00E017F1"/>
    <w:rsid w:val="00E01F92"/>
    <w:rsid w:val="00E01F95"/>
    <w:rsid w:val="00E02938"/>
    <w:rsid w:val="00E02B3E"/>
    <w:rsid w:val="00E0365D"/>
    <w:rsid w:val="00E05DDC"/>
    <w:rsid w:val="00E0731D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0E6C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4046B"/>
    <w:rsid w:val="00E40A2D"/>
    <w:rsid w:val="00E415D3"/>
    <w:rsid w:val="00E42481"/>
    <w:rsid w:val="00E43615"/>
    <w:rsid w:val="00E4434F"/>
    <w:rsid w:val="00E44BD7"/>
    <w:rsid w:val="00E456F2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65BE3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292B"/>
    <w:rsid w:val="00E83296"/>
    <w:rsid w:val="00E84190"/>
    <w:rsid w:val="00E841ED"/>
    <w:rsid w:val="00E85ED3"/>
    <w:rsid w:val="00E864E2"/>
    <w:rsid w:val="00E86BFB"/>
    <w:rsid w:val="00E86F65"/>
    <w:rsid w:val="00E87408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C7C"/>
    <w:rsid w:val="00EA053C"/>
    <w:rsid w:val="00EA1853"/>
    <w:rsid w:val="00EA23A6"/>
    <w:rsid w:val="00EA267D"/>
    <w:rsid w:val="00EA2938"/>
    <w:rsid w:val="00EA3719"/>
    <w:rsid w:val="00EA3DB7"/>
    <w:rsid w:val="00EA3EB7"/>
    <w:rsid w:val="00EA4103"/>
    <w:rsid w:val="00EA4670"/>
    <w:rsid w:val="00EA49B5"/>
    <w:rsid w:val="00EA4EA8"/>
    <w:rsid w:val="00EA5216"/>
    <w:rsid w:val="00EA592A"/>
    <w:rsid w:val="00EA6589"/>
    <w:rsid w:val="00EA7826"/>
    <w:rsid w:val="00EA7894"/>
    <w:rsid w:val="00EA7FED"/>
    <w:rsid w:val="00EB134F"/>
    <w:rsid w:val="00EB2596"/>
    <w:rsid w:val="00EB2F2B"/>
    <w:rsid w:val="00EB30BB"/>
    <w:rsid w:val="00EB474F"/>
    <w:rsid w:val="00EB69EE"/>
    <w:rsid w:val="00EB70CF"/>
    <w:rsid w:val="00EB7876"/>
    <w:rsid w:val="00EB7BE5"/>
    <w:rsid w:val="00EB7C0E"/>
    <w:rsid w:val="00EC026D"/>
    <w:rsid w:val="00EC030D"/>
    <w:rsid w:val="00EC095A"/>
    <w:rsid w:val="00EC47E1"/>
    <w:rsid w:val="00EC5E08"/>
    <w:rsid w:val="00EC62F0"/>
    <w:rsid w:val="00EC667C"/>
    <w:rsid w:val="00EC7CA4"/>
    <w:rsid w:val="00ED01BE"/>
    <w:rsid w:val="00ED0ACB"/>
    <w:rsid w:val="00ED1716"/>
    <w:rsid w:val="00ED2DD6"/>
    <w:rsid w:val="00ED7344"/>
    <w:rsid w:val="00ED7701"/>
    <w:rsid w:val="00EE04BB"/>
    <w:rsid w:val="00EE1CA6"/>
    <w:rsid w:val="00EE3209"/>
    <w:rsid w:val="00EE4BB3"/>
    <w:rsid w:val="00EE4CB4"/>
    <w:rsid w:val="00EE67BE"/>
    <w:rsid w:val="00EE7919"/>
    <w:rsid w:val="00EE7D14"/>
    <w:rsid w:val="00EE7E6A"/>
    <w:rsid w:val="00EF0417"/>
    <w:rsid w:val="00EF0DBC"/>
    <w:rsid w:val="00EF28D4"/>
    <w:rsid w:val="00EF2C98"/>
    <w:rsid w:val="00EF3CBF"/>
    <w:rsid w:val="00EF476E"/>
    <w:rsid w:val="00EF49BF"/>
    <w:rsid w:val="00EF57F9"/>
    <w:rsid w:val="00EF5BA6"/>
    <w:rsid w:val="00EF73A0"/>
    <w:rsid w:val="00F0050C"/>
    <w:rsid w:val="00F008CA"/>
    <w:rsid w:val="00F0227D"/>
    <w:rsid w:val="00F022FF"/>
    <w:rsid w:val="00F02A55"/>
    <w:rsid w:val="00F02E2E"/>
    <w:rsid w:val="00F03C70"/>
    <w:rsid w:val="00F04CD6"/>
    <w:rsid w:val="00F05C88"/>
    <w:rsid w:val="00F05D4C"/>
    <w:rsid w:val="00F0689B"/>
    <w:rsid w:val="00F10E38"/>
    <w:rsid w:val="00F11092"/>
    <w:rsid w:val="00F11CC1"/>
    <w:rsid w:val="00F1212B"/>
    <w:rsid w:val="00F1277F"/>
    <w:rsid w:val="00F1584C"/>
    <w:rsid w:val="00F16499"/>
    <w:rsid w:val="00F20D46"/>
    <w:rsid w:val="00F210CB"/>
    <w:rsid w:val="00F21151"/>
    <w:rsid w:val="00F248BA"/>
    <w:rsid w:val="00F24B8D"/>
    <w:rsid w:val="00F24C6B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350E"/>
    <w:rsid w:val="00F35B98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14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5DB"/>
    <w:rsid w:val="00F71820"/>
    <w:rsid w:val="00F72327"/>
    <w:rsid w:val="00F72EFC"/>
    <w:rsid w:val="00F73976"/>
    <w:rsid w:val="00F7473C"/>
    <w:rsid w:val="00F754EA"/>
    <w:rsid w:val="00F76216"/>
    <w:rsid w:val="00F762B2"/>
    <w:rsid w:val="00F7645D"/>
    <w:rsid w:val="00F807AC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7D0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7AF"/>
    <w:rsid w:val="00FB0FD5"/>
    <w:rsid w:val="00FB38A4"/>
    <w:rsid w:val="00FB3DB1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494"/>
    <w:rsid w:val="00FC3AAE"/>
    <w:rsid w:val="00FC4C05"/>
    <w:rsid w:val="00FC5403"/>
    <w:rsid w:val="00FC5E3E"/>
    <w:rsid w:val="00FC6247"/>
    <w:rsid w:val="00FC69A5"/>
    <w:rsid w:val="00FC7172"/>
    <w:rsid w:val="00FD0F61"/>
    <w:rsid w:val="00FD11A7"/>
    <w:rsid w:val="00FD1791"/>
    <w:rsid w:val="00FD1E6C"/>
    <w:rsid w:val="00FD4723"/>
    <w:rsid w:val="00FD4C64"/>
    <w:rsid w:val="00FD53DD"/>
    <w:rsid w:val="00FD65D9"/>
    <w:rsid w:val="00FD722C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6477C4"/>
    <w:rsid w:val="025D09AC"/>
    <w:rsid w:val="026A78EB"/>
    <w:rsid w:val="02B11BE3"/>
    <w:rsid w:val="02DF0519"/>
    <w:rsid w:val="02EE55D6"/>
    <w:rsid w:val="02F76F8C"/>
    <w:rsid w:val="035666DD"/>
    <w:rsid w:val="03BA6B3F"/>
    <w:rsid w:val="040D3CD1"/>
    <w:rsid w:val="041D6BF7"/>
    <w:rsid w:val="0470197F"/>
    <w:rsid w:val="04F572C0"/>
    <w:rsid w:val="055452A8"/>
    <w:rsid w:val="05D16D0B"/>
    <w:rsid w:val="05DE51D6"/>
    <w:rsid w:val="0606740A"/>
    <w:rsid w:val="06817541"/>
    <w:rsid w:val="068638C6"/>
    <w:rsid w:val="06CC0D33"/>
    <w:rsid w:val="06CD0AD5"/>
    <w:rsid w:val="07444946"/>
    <w:rsid w:val="07610157"/>
    <w:rsid w:val="08052975"/>
    <w:rsid w:val="082B67D3"/>
    <w:rsid w:val="087D75AB"/>
    <w:rsid w:val="08AC1EC9"/>
    <w:rsid w:val="08E02AFF"/>
    <w:rsid w:val="08FC7201"/>
    <w:rsid w:val="09E13A29"/>
    <w:rsid w:val="0A9C1597"/>
    <w:rsid w:val="0AAE5CC0"/>
    <w:rsid w:val="0B5F0244"/>
    <w:rsid w:val="0BA83085"/>
    <w:rsid w:val="0BBD5196"/>
    <w:rsid w:val="0C5077DD"/>
    <w:rsid w:val="0C682254"/>
    <w:rsid w:val="0CDD2387"/>
    <w:rsid w:val="0D881E7D"/>
    <w:rsid w:val="0D8E35F6"/>
    <w:rsid w:val="0E854AF5"/>
    <w:rsid w:val="0ECB50E5"/>
    <w:rsid w:val="0EE447DB"/>
    <w:rsid w:val="0EF66B1F"/>
    <w:rsid w:val="0F257632"/>
    <w:rsid w:val="0FA927B6"/>
    <w:rsid w:val="0FD964D4"/>
    <w:rsid w:val="1022039D"/>
    <w:rsid w:val="11077B9D"/>
    <w:rsid w:val="112E338B"/>
    <w:rsid w:val="11351209"/>
    <w:rsid w:val="1145478D"/>
    <w:rsid w:val="115F1671"/>
    <w:rsid w:val="11694006"/>
    <w:rsid w:val="116A6904"/>
    <w:rsid w:val="11781BC7"/>
    <w:rsid w:val="11C653C6"/>
    <w:rsid w:val="11DB69B8"/>
    <w:rsid w:val="11E75C49"/>
    <w:rsid w:val="12054C68"/>
    <w:rsid w:val="12231233"/>
    <w:rsid w:val="123C7945"/>
    <w:rsid w:val="12C218DF"/>
    <w:rsid w:val="12F955B0"/>
    <w:rsid w:val="130E4819"/>
    <w:rsid w:val="132D69A5"/>
    <w:rsid w:val="137C5DFA"/>
    <w:rsid w:val="13EE237F"/>
    <w:rsid w:val="14F011AC"/>
    <w:rsid w:val="15030F77"/>
    <w:rsid w:val="15AA0E99"/>
    <w:rsid w:val="16590279"/>
    <w:rsid w:val="168743B8"/>
    <w:rsid w:val="17270CAF"/>
    <w:rsid w:val="172E49A8"/>
    <w:rsid w:val="1750207D"/>
    <w:rsid w:val="17903171"/>
    <w:rsid w:val="179542ED"/>
    <w:rsid w:val="17F0203F"/>
    <w:rsid w:val="182108A2"/>
    <w:rsid w:val="18581B31"/>
    <w:rsid w:val="198F2D7D"/>
    <w:rsid w:val="1A07640D"/>
    <w:rsid w:val="1A181138"/>
    <w:rsid w:val="1A2A58BE"/>
    <w:rsid w:val="1AC035F9"/>
    <w:rsid w:val="1AC13F0B"/>
    <w:rsid w:val="1AE7106B"/>
    <w:rsid w:val="1AF43F43"/>
    <w:rsid w:val="1B370087"/>
    <w:rsid w:val="1B861036"/>
    <w:rsid w:val="1BAB04B6"/>
    <w:rsid w:val="1BDF5C4E"/>
    <w:rsid w:val="1CAF159E"/>
    <w:rsid w:val="1CD9127D"/>
    <w:rsid w:val="1D9A0C4E"/>
    <w:rsid w:val="1D9E3F25"/>
    <w:rsid w:val="1DCE588F"/>
    <w:rsid w:val="1E3960A5"/>
    <w:rsid w:val="1E4C6F37"/>
    <w:rsid w:val="1E5055B7"/>
    <w:rsid w:val="1E616870"/>
    <w:rsid w:val="1E713D21"/>
    <w:rsid w:val="1E721047"/>
    <w:rsid w:val="1E7C5A53"/>
    <w:rsid w:val="1ED87F49"/>
    <w:rsid w:val="1F256918"/>
    <w:rsid w:val="1F5F47CA"/>
    <w:rsid w:val="1F705738"/>
    <w:rsid w:val="1FBB56A3"/>
    <w:rsid w:val="1FD00C94"/>
    <w:rsid w:val="20341E43"/>
    <w:rsid w:val="20445555"/>
    <w:rsid w:val="20D9703E"/>
    <w:rsid w:val="20DE5BEA"/>
    <w:rsid w:val="211B2F30"/>
    <w:rsid w:val="21385013"/>
    <w:rsid w:val="21D37FC3"/>
    <w:rsid w:val="220A2B17"/>
    <w:rsid w:val="225F2069"/>
    <w:rsid w:val="228C52CD"/>
    <w:rsid w:val="22B82250"/>
    <w:rsid w:val="22C325BA"/>
    <w:rsid w:val="22F53A6D"/>
    <w:rsid w:val="234E6D9D"/>
    <w:rsid w:val="236256A9"/>
    <w:rsid w:val="238942DC"/>
    <w:rsid w:val="23BD37C6"/>
    <w:rsid w:val="24111DCB"/>
    <w:rsid w:val="24583EA0"/>
    <w:rsid w:val="25431311"/>
    <w:rsid w:val="25B03121"/>
    <w:rsid w:val="25F62F56"/>
    <w:rsid w:val="263410E3"/>
    <w:rsid w:val="26A72B51"/>
    <w:rsid w:val="26B67CF7"/>
    <w:rsid w:val="26DC6D82"/>
    <w:rsid w:val="26FE73DD"/>
    <w:rsid w:val="270152BB"/>
    <w:rsid w:val="27203FDD"/>
    <w:rsid w:val="272374FF"/>
    <w:rsid w:val="27425B67"/>
    <w:rsid w:val="2766322E"/>
    <w:rsid w:val="277721C2"/>
    <w:rsid w:val="2782772A"/>
    <w:rsid w:val="28033C85"/>
    <w:rsid w:val="28DA71E6"/>
    <w:rsid w:val="293855C6"/>
    <w:rsid w:val="294D2025"/>
    <w:rsid w:val="2A1344FD"/>
    <w:rsid w:val="2A13642F"/>
    <w:rsid w:val="2A744595"/>
    <w:rsid w:val="2A8D1016"/>
    <w:rsid w:val="2A901C69"/>
    <w:rsid w:val="2B2F6954"/>
    <w:rsid w:val="2BBD19E0"/>
    <w:rsid w:val="2C4823A1"/>
    <w:rsid w:val="2C626304"/>
    <w:rsid w:val="2CB53DD2"/>
    <w:rsid w:val="2D97347C"/>
    <w:rsid w:val="2D9814A8"/>
    <w:rsid w:val="2DA00AF5"/>
    <w:rsid w:val="2DB2590A"/>
    <w:rsid w:val="2E0B4E54"/>
    <w:rsid w:val="2E9E11FA"/>
    <w:rsid w:val="2ECB221B"/>
    <w:rsid w:val="2EDF3F28"/>
    <w:rsid w:val="2F14533C"/>
    <w:rsid w:val="2F174100"/>
    <w:rsid w:val="2F325E70"/>
    <w:rsid w:val="2F457DEC"/>
    <w:rsid w:val="2F4A5E15"/>
    <w:rsid w:val="2F8239B3"/>
    <w:rsid w:val="304D0CFB"/>
    <w:rsid w:val="3085683B"/>
    <w:rsid w:val="30CD7111"/>
    <w:rsid w:val="30EA4791"/>
    <w:rsid w:val="315707A0"/>
    <w:rsid w:val="315A6179"/>
    <w:rsid w:val="31787496"/>
    <w:rsid w:val="31EC5E68"/>
    <w:rsid w:val="32784FE3"/>
    <w:rsid w:val="32BE43C7"/>
    <w:rsid w:val="32CA4D37"/>
    <w:rsid w:val="3301408A"/>
    <w:rsid w:val="33180080"/>
    <w:rsid w:val="33246C2C"/>
    <w:rsid w:val="3341110E"/>
    <w:rsid w:val="334D5B69"/>
    <w:rsid w:val="33D2220C"/>
    <w:rsid w:val="33D43962"/>
    <w:rsid w:val="34973C04"/>
    <w:rsid w:val="349E4895"/>
    <w:rsid w:val="3553389D"/>
    <w:rsid w:val="35650751"/>
    <w:rsid w:val="35A946CB"/>
    <w:rsid w:val="35C67D20"/>
    <w:rsid w:val="36410E29"/>
    <w:rsid w:val="36500716"/>
    <w:rsid w:val="365C5CFF"/>
    <w:rsid w:val="36F201C6"/>
    <w:rsid w:val="378900F2"/>
    <w:rsid w:val="380757BF"/>
    <w:rsid w:val="381170A1"/>
    <w:rsid w:val="38321F65"/>
    <w:rsid w:val="389D5EF2"/>
    <w:rsid w:val="38AB032A"/>
    <w:rsid w:val="38C67E14"/>
    <w:rsid w:val="398251A0"/>
    <w:rsid w:val="39976A8E"/>
    <w:rsid w:val="39DA376A"/>
    <w:rsid w:val="39E55257"/>
    <w:rsid w:val="39EC5F51"/>
    <w:rsid w:val="39F41D44"/>
    <w:rsid w:val="3A1C3482"/>
    <w:rsid w:val="3AE76769"/>
    <w:rsid w:val="3B223A61"/>
    <w:rsid w:val="3BAD182D"/>
    <w:rsid w:val="3C2F73ED"/>
    <w:rsid w:val="3C7605CE"/>
    <w:rsid w:val="3C765D96"/>
    <w:rsid w:val="3C8C59B8"/>
    <w:rsid w:val="3CFB1D9B"/>
    <w:rsid w:val="3D034B8F"/>
    <w:rsid w:val="3D164A43"/>
    <w:rsid w:val="3D5167BC"/>
    <w:rsid w:val="3D6962F5"/>
    <w:rsid w:val="3D79630A"/>
    <w:rsid w:val="3DA14871"/>
    <w:rsid w:val="3EDA338C"/>
    <w:rsid w:val="3EEA2F4D"/>
    <w:rsid w:val="3EF426BD"/>
    <w:rsid w:val="3EF50FEA"/>
    <w:rsid w:val="3F060E94"/>
    <w:rsid w:val="3FA304B0"/>
    <w:rsid w:val="3FD229B6"/>
    <w:rsid w:val="3FEB577A"/>
    <w:rsid w:val="409A6F48"/>
    <w:rsid w:val="40BC1B1C"/>
    <w:rsid w:val="40C4663A"/>
    <w:rsid w:val="41F41440"/>
    <w:rsid w:val="420D4A70"/>
    <w:rsid w:val="423202A0"/>
    <w:rsid w:val="42773B86"/>
    <w:rsid w:val="42BA535A"/>
    <w:rsid w:val="4309589F"/>
    <w:rsid w:val="44400085"/>
    <w:rsid w:val="446864D2"/>
    <w:rsid w:val="44914702"/>
    <w:rsid w:val="44AE7E8E"/>
    <w:rsid w:val="44EC25EE"/>
    <w:rsid w:val="45055A2E"/>
    <w:rsid w:val="45065477"/>
    <w:rsid w:val="45281CD1"/>
    <w:rsid w:val="453441BF"/>
    <w:rsid w:val="45491EEC"/>
    <w:rsid w:val="45926EF4"/>
    <w:rsid w:val="45960C2A"/>
    <w:rsid w:val="45C86518"/>
    <w:rsid w:val="45EB30CD"/>
    <w:rsid w:val="46046A67"/>
    <w:rsid w:val="46812BBC"/>
    <w:rsid w:val="46A66E24"/>
    <w:rsid w:val="46C72DF9"/>
    <w:rsid w:val="46F57821"/>
    <w:rsid w:val="47136E18"/>
    <w:rsid w:val="473A3DFB"/>
    <w:rsid w:val="473B4D12"/>
    <w:rsid w:val="481C11CF"/>
    <w:rsid w:val="483F52DB"/>
    <w:rsid w:val="48EC694F"/>
    <w:rsid w:val="491E6BB4"/>
    <w:rsid w:val="494962FA"/>
    <w:rsid w:val="49856765"/>
    <w:rsid w:val="49C86DBC"/>
    <w:rsid w:val="4AC44CAA"/>
    <w:rsid w:val="4B7A704D"/>
    <w:rsid w:val="4BA76E0C"/>
    <w:rsid w:val="4BC0072D"/>
    <w:rsid w:val="4BEA0604"/>
    <w:rsid w:val="4C006A57"/>
    <w:rsid w:val="4C0102EF"/>
    <w:rsid w:val="4C265C9C"/>
    <w:rsid w:val="4C562256"/>
    <w:rsid w:val="4C860D5F"/>
    <w:rsid w:val="4CBB5980"/>
    <w:rsid w:val="4D756A98"/>
    <w:rsid w:val="4D8A52A4"/>
    <w:rsid w:val="4E270217"/>
    <w:rsid w:val="4E935A98"/>
    <w:rsid w:val="4F125D95"/>
    <w:rsid w:val="4F224146"/>
    <w:rsid w:val="4FB77317"/>
    <w:rsid w:val="4FDF1295"/>
    <w:rsid w:val="500453CE"/>
    <w:rsid w:val="5080513B"/>
    <w:rsid w:val="50CE2C88"/>
    <w:rsid w:val="50F254F7"/>
    <w:rsid w:val="512B11DC"/>
    <w:rsid w:val="514031F0"/>
    <w:rsid w:val="51AE57EC"/>
    <w:rsid w:val="51ED5B86"/>
    <w:rsid w:val="51FB774B"/>
    <w:rsid w:val="522F0029"/>
    <w:rsid w:val="5230313E"/>
    <w:rsid w:val="523E0B20"/>
    <w:rsid w:val="52773B86"/>
    <w:rsid w:val="528F4DAF"/>
    <w:rsid w:val="5457320C"/>
    <w:rsid w:val="547639BD"/>
    <w:rsid w:val="54D3651C"/>
    <w:rsid w:val="54E47F0F"/>
    <w:rsid w:val="55281617"/>
    <w:rsid w:val="55BF5D1D"/>
    <w:rsid w:val="563A2D4D"/>
    <w:rsid w:val="56F22740"/>
    <w:rsid w:val="570912EF"/>
    <w:rsid w:val="57091F53"/>
    <w:rsid w:val="57F40A7F"/>
    <w:rsid w:val="58542AE6"/>
    <w:rsid w:val="58B803E2"/>
    <w:rsid w:val="590D0B99"/>
    <w:rsid w:val="59F55366"/>
    <w:rsid w:val="5A3F6BC5"/>
    <w:rsid w:val="5A41564A"/>
    <w:rsid w:val="5A9D1773"/>
    <w:rsid w:val="5AC35D51"/>
    <w:rsid w:val="5B0D3876"/>
    <w:rsid w:val="5B5F1270"/>
    <w:rsid w:val="5BC362FF"/>
    <w:rsid w:val="5C39151F"/>
    <w:rsid w:val="5C480F94"/>
    <w:rsid w:val="5C55365F"/>
    <w:rsid w:val="5C82089D"/>
    <w:rsid w:val="5D354E93"/>
    <w:rsid w:val="5D984ED4"/>
    <w:rsid w:val="5DC90A57"/>
    <w:rsid w:val="5DD64FD5"/>
    <w:rsid w:val="5E023E5B"/>
    <w:rsid w:val="5E15285B"/>
    <w:rsid w:val="5E5F6D55"/>
    <w:rsid w:val="5EA87DA9"/>
    <w:rsid w:val="5F624D59"/>
    <w:rsid w:val="5F655405"/>
    <w:rsid w:val="5F81324F"/>
    <w:rsid w:val="5FD765E8"/>
    <w:rsid w:val="60CD6D90"/>
    <w:rsid w:val="614D43CE"/>
    <w:rsid w:val="61577669"/>
    <w:rsid w:val="61EE112A"/>
    <w:rsid w:val="6200535E"/>
    <w:rsid w:val="62017985"/>
    <w:rsid w:val="62253066"/>
    <w:rsid w:val="6251701C"/>
    <w:rsid w:val="633E218A"/>
    <w:rsid w:val="63696FF8"/>
    <w:rsid w:val="63C460AD"/>
    <w:rsid w:val="63D41415"/>
    <w:rsid w:val="63FC1BFA"/>
    <w:rsid w:val="6477346F"/>
    <w:rsid w:val="64ED3B11"/>
    <w:rsid w:val="65B24005"/>
    <w:rsid w:val="66687E55"/>
    <w:rsid w:val="66FB746C"/>
    <w:rsid w:val="674213BC"/>
    <w:rsid w:val="67B4194C"/>
    <w:rsid w:val="67D51FFA"/>
    <w:rsid w:val="67D52E4A"/>
    <w:rsid w:val="67E9233E"/>
    <w:rsid w:val="68DC33E7"/>
    <w:rsid w:val="693D2CEF"/>
    <w:rsid w:val="69D371F6"/>
    <w:rsid w:val="69E35246"/>
    <w:rsid w:val="6A49089B"/>
    <w:rsid w:val="6AF7250E"/>
    <w:rsid w:val="6BAF5E3F"/>
    <w:rsid w:val="6BD81504"/>
    <w:rsid w:val="6C535A92"/>
    <w:rsid w:val="6C780B79"/>
    <w:rsid w:val="6CA57DBA"/>
    <w:rsid w:val="6D2414E2"/>
    <w:rsid w:val="6D46692A"/>
    <w:rsid w:val="6D5E73FE"/>
    <w:rsid w:val="6DBB16EE"/>
    <w:rsid w:val="6DBC22AB"/>
    <w:rsid w:val="6E604B19"/>
    <w:rsid w:val="6E7A7354"/>
    <w:rsid w:val="6EF43DEC"/>
    <w:rsid w:val="6F100D0B"/>
    <w:rsid w:val="6F1A0998"/>
    <w:rsid w:val="6F570273"/>
    <w:rsid w:val="6FDA55C7"/>
    <w:rsid w:val="70513132"/>
    <w:rsid w:val="70BA224D"/>
    <w:rsid w:val="713D4A81"/>
    <w:rsid w:val="71D823D1"/>
    <w:rsid w:val="71E12090"/>
    <w:rsid w:val="71FA265A"/>
    <w:rsid w:val="723F6DA6"/>
    <w:rsid w:val="72884FCD"/>
    <w:rsid w:val="72CC0FA6"/>
    <w:rsid w:val="72EB4153"/>
    <w:rsid w:val="731A5F47"/>
    <w:rsid w:val="735269E2"/>
    <w:rsid w:val="739A01B5"/>
    <w:rsid w:val="73AB3542"/>
    <w:rsid w:val="73DF5ADF"/>
    <w:rsid w:val="749B7C3C"/>
    <w:rsid w:val="74B85A2A"/>
    <w:rsid w:val="74F27FC0"/>
    <w:rsid w:val="759C5679"/>
    <w:rsid w:val="75E67299"/>
    <w:rsid w:val="767611A8"/>
    <w:rsid w:val="76996EF5"/>
    <w:rsid w:val="76C61416"/>
    <w:rsid w:val="776C4A5C"/>
    <w:rsid w:val="77DC7828"/>
    <w:rsid w:val="78233C52"/>
    <w:rsid w:val="788D284C"/>
    <w:rsid w:val="796D7968"/>
    <w:rsid w:val="7A5864AB"/>
    <w:rsid w:val="7A5A6BBA"/>
    <w:rsid w:val="7A5B7B39"/>
    <w:rsid w:val="7A921ACB"/>
    <w:rsid w:val="7AAD1814"/>
    <w:rsid w:val="7B031AF0"/>
    <w:rsid w:val="7B0671C7"/>
    <w:rsid w:val="7B6F3989"/>
    <w:rsid w:val="7B8101B5"/>
    <w:rsid w:val="7C2B62D8"/>
    <w:rsid w:val="7C406E74"/>
    <w:rsid w:val="7CD42B0E"/>
    <w:rsid w:val="7CD43A1D"/>
    <w:rsid w:val="7D0A0575"/>
    <w:rsid w:val="7D355559"/>
    <w:rsid w:val="7DC11962"/>
    <w:rsid w:val="7DE872DD"/>
    <w:rsid w:val="7DED1DBA"/>
    <w:rsid w:val="7E0C2953"/>
    <w:rsid w:val="7EB83410"/>
    <w:rsid w:val="7EE5432B"/>
    <w:rsid w:val="7FA20459"/>
    <w:rsid w:val="7FA30361"/>
    <w:rsid w:val="7FB952BC"/>
    <w:rsid w:val="7FDC2A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4">
    <w:name w:val="heading 3"/>
    <w:basedOn w:val="1"/>
    <w:next w:val="5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5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5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5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0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5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Char"/>
    <w:basedOn w:val="38"/>
    <w:link w:val="3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Char"/>
    <w:basedOn w:val="38"/>
    <w:link w:val="4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5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5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5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5"/>
    <w:next w:val="5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5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5"/>
    <w:next w:val="5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Char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Char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Char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Char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Char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Char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Char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Char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0"/>
    <w:pPr>
      <w:ind w:firstLine="420" w:firstLineChars="200"/>
    </w:pPr>
  </w:style>
  <w:style w:type="paragraph" w:customStyle="1" w:styleId="97">
    <w:name w:val="列出段落6"/>
    <w:basedOn w:val="1"/>
    <w:qFormat/>
    <w:uiPriority w:val="34"/>
    <w:pPr>
      <w:ind w:firstLine="420" w:firstLineChars="200"/>
    </w:pPr>
  </w:style>
  <w:style w:type="paragraph" w:customStyle="1" w:styleId="98">
    <w:name w:val="修订1"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99">
    <w:name w:val="未处理的提及1"/>
    <w:basedOn w:val="3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fontstyle01"/>
    <w:basedOn w:val="38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customStyle="1" w:styleId="102">
    <w:name w:val="HTML 预设格式 Char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03">
    <w:name w:val="未处理的提及11"/>
    <w:basedOn w:val="3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EFC3EF-947C-4AA2-9DFB-3B9B33C01A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10</Pages>
  <Words>1070</Words>
  <Characters>6102</Characters>
  <Lines>50</Lines>
  <Paragraphs>14</Paragraphs>
  <TotalTime>5</TotalTime>
  <ScaleCrop>false</ScaleCrop>
  <LinksUpToDate>false</LinksUpToDate>
  <CharactersWithSpaces>7158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2016-05-24T19:47:00Z</cp:lastPrinted>
  <dcterms:created xsi:type="dcterms:W3CDTF">2017-03-09T16:28:00Z</dcterms:created>
  <dcterms:modified xsi:type="dcterms:W3CDTF">2021-03-20T02:20:54Z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